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A" w:rsidRDefault="00E0133E">
      <w:r>
        <w:t>Name: _______________________</w:t>
      </w:r>
    </w:p>
    <w:p w:rsidR="00E0133E" w:rsidRDefault="00E0133E" w:rsidP="00E0133E">
      <w:pPr>
        <w:jc w:val="center"/>
      </w:pPr>
      <w:r>
        <w:t>Analyzing Propaganda</w:t>
      </w:r>
    </w:p>
    <w:p w:rsidR="00354CF4" w:rsidRDefault="00E0133E" w:rsidP="00E0133E">
      <w:r>
        <w:t xml:space="preserve">Directions: During the 1950s, when United Fruit Company and the U.S. government engineered the coup </w:t>
      </w:r>
      <w:proofErr w:type="spellStart"/>
      <w:r>
        <w:t>d’etat</w:t>
      </w:r>
      <w:proofErr w:type="spellEnd"/>
      <w:r>
        <w:t xml:space="preserve"> which drove </w:t>
      </w:r>
      <w:proofErr w:type="spellStart"/>
      <w:r>
        <w:t>Jacobo</w:t>
      </w:r>
      <w:proofErr w:type="spellEnd"/>
      <w:r>
        <w:t xml:space="preserve"> </w:t>
      </w:r>
      <w:proofErr w:type="spellStart"/>
      <w:r>
        <w:t>Arbenz</w:t>
      </w:r>
      <w:proofErr w:type="spellEnd"/>
      <w:r>
        <w:t xml:space="preserve"> from power, advertisements encouraged people in the U.S. to fight communism in many areas of their lives. Pleas</w:t>
      </w:r>
      <w:r w:rsidR="00C65923">
        <w:t>e</w:t>
      </w:r>
      <w:r w:rsidR="001E0F67">
        <w:t xml:space="preserve"> look at the following pos</w:t>
      </w:r>
      <w:r w:rsidR="00354CF4">
        <w:t xml:space="preserve">ter </w:t>
      </w:r>
      <w:r>
        <w:t xml:space="preserve">and take notes at your observations and the purpose. </w:t>
      </w:r>
    </w:p>
    <w:p w:rsidR="00354CF4" w:rsidRPr="00F35A12" w:rsidRDefault="00C65923" w:rsidP="00F35A12">
      <w:pPr>
        <w:tabs>
          <w:tab w:val="left" w:pos="9000"/>
        </w:tabs>
        <w:ind w:right="36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5FC7C25" wp14:editId="62335C39">
            <wp:extent cx="2638978" cy="1607127"/>
            <wp:effectExtent l="0" t="0" r="0" b="0"/>
            <wp:docPr id="2" name="irc_mi" descr="Image result for communism propaganda 1950s guatema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munism propaganda 1950s guatema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6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CF4">
        <w:rPr>
          <w:noProof/>
          <w:color w:val="0000FF"/>
        </w:rPr>
        <w:t xml:space="preserve">                        </w:t>
      </w:r>
      <w:r>
        <w:rPr>
          <w:noProof/>
          <w:color w:val="0000FF"/>
        </w:rPr>
        <w:drawing>
          <wp:inline distT="0" distB="0" distL="0" distR="0" wp14:anchorId="6765ED2B" wp14:editId="4C486B21">
            <wp:extent cx="2161309" cy="1593271"/>
            <wp:effectExtent l="0" t="0" r="0" b="6985"/>
            <wp:docPr id="4" name="irc_mi" descr="Image result for communism propaganda 1950s guatemal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munism propaganda 1950s guatemal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9" cy="15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CF4" w:rsidRDefault="00354CF4" w:rsidP="00E0133E"/>
    <w:p w:rsidR="00354CF4" w:rsidRDefault="00354CF4" w:rsidP="00E0133E"/>
    <w:p w:rsidR="00E0133E" w:rsidRDefault="00C65923" w:rsidP="00354CF4">
      <w:pPr>
        <w:tabs>
          <w:tab w:val="left" w:pos="9270"/>
        </w:tabs>
        <w:ind w:right="270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149BD7B" wp14:editId="24F6E5FC">
            <wp:extent cx="2570017" cy="1447800"/>
            <wp:effectExtent l="0" t="0" r="1905" b="0"/>
            <wp:docPr id="1" name="irc_mi" descr="Image result for communism propaganda 1950s guatemal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munism propaganda 1950s guatemal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21" cy="14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CF4">
        <w:rPr>
          <w:noProof/>
          <w:color w:val="0000FF"/>
        </w:rPr>
        <w:t xml:space="preserve">                    \</w:t>
      </w:r>
      <w:r w:rsidR="00354CF4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88FCDC9" wp14:editId="1FD66F77">
            <wp:extent cx="2327564" cy="1440872"/>
            <wp:effectExtent l="0" t="0" r="0" b="6985"/>
            <wp:docPr id="6" name="Picture 6" descr="Image result for communism propaganda 1950s guatemal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ommunism propaganda 1950s guatemal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4" cy="14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F4" w:rsidRDefault="00354CF4" w:rsidP="00354CF4">
      <w:pPr>
        <w:tabs>
          <w:tab w:val="left" w:pos="9000"/>
        </w:tabs>
        <w:spacing w:after="180" w:line="240" w:lineRule="auto"/>
        <w:rPr>
          <w:noProof/>
          <w:color w:val="0000FF"/>
        </w:rPr>
      </w:pPr>
    </w:p>
    <w:p w:rsidR="00354CF4" w:rsidRDefault="00354CF4" w:rsidP="00354CF4">
      <w:pPr>
        <w:tabs>
          <w:tab w:val="left" w:pos="9000"/>
        </w:tabs>
        <w:spacing w:after="180" w:line="240" w:lineRule="auto"/>
        <w:rPr>
          <w:noProof/>
          <w:color w:val="0000FF"/>
        </w:rPr>
      </w:pPr>
    </w:p>
    <w:p w:rsidR="00354CF4" w:rsidRPr="00354CF4" w:rsidRDefault="00354CF4" w:rsidP="00354CF4">
      <w:pPr>
        <w:tabs>
          <w:tab w:val="left" w:pos="9000"/>
        </w:tabs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</w:t>
      </w:r>
      <w:r>
        <w:rPr>
          <w:noProof/>
          <w:color w:val="0000FF"/>
        </w:rPr>
        <w:drawing>
          <wp:inline distT="0" distB="0" distL="0" distR="0" wp14:anchorId="2D8841AC" wp14:editId="5F4C2B44">
            <wp:extent cx="1544782" cy="1461655"/>
            <wp:effectExtent l="0" t="0" r="0" b="5715"/>
            <wp:docPr id="3" name="irc_mi" descr="Image result for communism propaganda 1950s guatemal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munism propaganda 1950s guatemal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2" cy="14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t xml:space="preserve">                              </w:t>
      </w:r>
      <w:r w:rsidRPr="00354CF4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AA92503" wp14:editId="65FDAC8B">
            <wp:extent cx="2625436" cy="1502818"/>
            <wp:effectExtent l="0" t="0" r="3810" b="2540"/>
            <wp:docPr id="7" name="Picture 7" descr="Image result for guatemala communism propagand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guatemala communism propagand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682" cy="150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5" w:rsidRPr="001E0F67" w:rsidRDefault="001E0F67" w:rsidP="001E0F67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E0F67">
        <w:rPr>
          <w:rFonts w:ascii="Arial" w:eastAsia="Times New Roman" w:hAnsi="Arial" w:cs="Arial"/>
          <w:color w:val="222222"/>
          <w:sz w:val="27"/>
          <w:szCs w:val="27"/>
        </w:rPr>
        <w:lastRenderedPageBreak/>
        <w:t xml:space="preserve">By the 1930’s United Fruit had consolidated its power as the </w:t>
      </w:r>
      <w:r w:rsidR="00553B80">
        <w:rPr>
          <w:rFonts w:ascii="Arial" w:eastAsia="Times New Roman" w:hAnsi="Arial" w:cs="Arial"/>
          <w:color w:val="222222"/>
          <w:sz w:val="27"/>
          <w:szCs w:val="27"/>
        </w:rPr>
        <w:t xml:space="preserve">world’s major banana producing </w:t>
      </w:r>
      <w:r w:rsidRPr="001E0F67">
        <w:rPr>
          <w:rFonts w:ascii="Arial" w:eastAsia="Times New Roman" w:hAnsi="Arial" w:cs="Arial"/>
          <w:color w:val="222222"/>
          <w:sz w:val="27"/>
          <w:szCs w:val="27"/>
        </w:rPr>
        <w:t>and marketing company.</w:t>
      </w:r>
    </w:p>
    <w:p w:rsidR="00876C95" w:rsidRDefault="001E0F67" w:rsidP="001E0F67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E0F67">
        <w:rPr>
          <w:rFonts w:ascii="Arial" w:eastAsia="Times New Roman" w:hAnsi="Arial" w:cs="Arial"/>
          <w:color w:val="222222"/>
          <w:sz w:val="27"/>
          <w:szCs w:val="27"/>
        </w:rPr>
        <w:t>From the 1920’s, United Fruit controlled more than 70% of the banana business!</w:t>
      </w:r>
    </w:p>
    <w:p w:rsidR="00876C95" w:rsidRPr="001E0F67" w:rsidRDefault="001E0F67" w:rsidP="001E0F67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1E0F67">
        <w:rPr>
          <w:rFonts w:ascii="Arial" w:eastAsia="Times New Roman" w:hAnsi="Arial" w:cs="Arial"/>
          <w:color w:val="222222"/>
          <w:sz w:val="27"/>
          <w:szCs w:val="27"/>
        </w:rPr>
        <w:t>Ubico</w:t>
      </w:r>
      <w:proofErr w:type="spellEnd"/>
      <w:r w:rsidRPr="001E0F67">
        <w:rPr>
          <w:rFonts w:ascii="Arial" w:eastAsia="Times New Roman" w:hAnsi="Arial" w:cs="Arial"/>
          <w:color w:val="222222"/>
          <w:sz w:val="27"/>
          <w:szCs w:val="27"/>
        </w:rPr>
        <w:t xml:space="preserve"> (one of the most infamous dictators) supported this company. He used force and intimidation, and racism to control the population. He was a strong ally to the U.S. and welcomed foreign investors.</w:t>
      </w:r>
    </w:p>
    <w:p w:rsidR="00876C95" w:rsidRPr="001E0F67" w:rsidRDefault="001E0F67" w:rsidP="001E0F67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1E0F67">
        <w:rPr>
          <w:rFonts w:ascii="Arial" w:eastAsia="Times New Roman" w:hAnsi="Arial" w:cs="Arial"/>
          <w:color w:val="222222"/>
          <w:sz w:val="27"/>
          <w:szCs w:val="27"/>
        </w:rPr>
        <w:t xml:space="preserve">Eventually, </w:t>
      </w:r>
      <w:proofErr w:type="spellStart"/>
      <w:r w:rsidRPr="001E0F67">
        <w:rPr>
          <w:rFonts w:ascii="Arial" w:eastAsia="Times New Roman" w:hAnsi="Arial" w:cs="Arial"/>
          <w:color w:val="222222"/>
          <w:sz w:val="27"/>
          <w:szCs w:val="27"/>
        </w:rPr>
        <w:t>Ubico</w:t>
      </w:r>
      <w:proofErr w:type="spellEnd"/>
      <w:r w:rsidRPr="001E0F67">
        <w:rPr>
          <w:rFonts w:ascii="Arial" w:eastAsia="Times New Roman" w:hAnsi="Arial" w:cs="Arial"/>
          <w:color w:val="222222"/>
          <w:sz w:val="27"/>
          <w:szCs w:val="27"/>
        </w:rPr>
        <w:t xml:space="preserve"> is overthrown by </w:t>
      </w:r>
      <w:proofErr w:type="spellStart"/>
      <w:r w:rsidRPr="001E0F67">
        <w:rPr>
          <w:rFonts w:ascii="Arial" w:eastAsia="Times New Roman" w:hAnsi="Arial" w:cs="Arial"/>
          <w:color w:val="222222"/>
          <w:sz w:val="27"/>
          <w:szCs w:val="27"/>
        </w:rPr>
        <w:t>Arbenz</w:t>
      </w:r>
      <w:proofErr w:type="spellEnd"/>
      <w:r w:rsidRPr="001E0F67">
        <w:rPr>
          <w:rFonts w:ascii="Arial" w:eastAsia="Times New Roman" w:hAnsi="Arial" w:cs="Arial"/>
          <w:color w:val="222222"/>
          <w:sz w:val="27"/>
          <w:szCs w:val="27"/>
        </w:rPr>
        <w:t>, but United Fruit is already an established and powerful entity in Guatemala.</w:t>
      </w:r>
    </w:p>
    <w:p w:rsidR="00876C95" w:rsidRPr="001E0F67" w:rsidRDefault="001E0F67" w:rsidP="001E0F67">
      <w:pPr>
        <w:numPr>
          <w:ilvl w:val="0"/>
          <w:numId w:val="1"/>
        </w:num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r w:rsidRPr="001E0F67">
        <w:rPr>
          <w:rFonts w:ascii="Arial" w:eastAsia="Times New Roman" w:hAnsi="Arial" w:cs="Arial"/>
          <w:color w:val="222222"/>
          <w:sz w:val="27"/>
          <w:szCs w:val="27"/>
        </w:rPr>
        <w:t>Arbenz</w:t>
      </w:r>
      <w:proofErr w:type="spellEnd"/>
      <w:r w:rsidRPr="001E0F67">
        <w:rPr>
          <w:rFonts w:ascii="Arial" w:eastAsia="Times New Roman" w:hAnsi="Arial" w:cs="Arial"/>
          <w:color w:val="222222"/>
          <w:sz w:val="27"/>
          <w:szCs w:val="27"/>
        </w:rPr>
        <w:t xml:space="preserve"> was a “champion of the people” who tried to break up </w:t>
      </w:r>
      <w:proofErr w:type="gramStart"/>
      <w:r w:rsidRPr="001E0F67">
        <w:rPr>
          <w:rFonts w:ascii="Arial" w:eastAsia="Times New Roman" w:hAnsi="Arial" w:cs="Arial"/>
          <w:color w:val="222222"/>
          <w:sz w:val="27"/>
          <w:szCs w:val="27"/>
        </w:rPr>
        <w:t>monopolies .</w:t>
      </w:r>
      <w:proofErr w:type="gramEnd"/>
      <w:r w:rsidRPr="001E0F67">
        <w:rPr>
          <w:rFonts w:ascii="Arial" w:eastAsia="Times New Roman" w:hAnsi="Arial" w:cs="Arial"/>
          <w:color w:val="222222"/>
          <w:sz w:val="27"/>
          <w:szCs w:val="27"/>
        </w:rPr>
        <w:t xml:space="preserve"> He created an income tax to do so.</w:t>
      </w:r>
    </w:p>
    <w:p w:rsidR="001E0F67" w:rsidRPr="001E0F67" w:rsidRDefault="001E0F67" w:rsidP="001E0F6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Why do you think the US engineered the coup </w:t>
      </w:r>
      <w:proofErr w:type="spellStart"/>
      <w:r>
        <w:rPr>
          <w:rFonts w:ascii="Arial" w:eastAsia="Times New Roman" w:hAnsi="Arial" w:cs="Arial"/>
          <w:color w:val="222222"/>
          <w:sz w:val="27"/>
          <w:szCs w:val="27"/>
        </w:rPr>
        <w:t>d’etat</w:t>
      </w:r>
      <w:proofErr w:type="spellEnd"/>
      <w:r>
        <w:rPr>
          <w:rFonts w:ascii="Arial" w:eastAsia="Times New Roman" w:hAnsi="Arial" w:cs="Arial"/>
          <w:color w:val="222222"/>
          <w:sz w:val="27"/>
          <w:szCs w:val="27"/>
        </w:rPr>
        <w:t>?</w:t>
      </w:r>
    </w:p>
    <w:p w:rsidR="001E0F67" w:rsidRPr="001E0F67" w:rsidRDefault="001E0F67" w:rsidP="001E0F6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0133E" w:rsidRDefault="00E0133E" w:rsidP="00E0133E"/>
    <w:sectPr w:rsidR="00E0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ABA"/>
    <w:multiLevelType w:val="hybridMultilevel"/>
    <w:tmpl w:val="5A04A0E0"/>
    <w:lvl w:ilvl="0" w:tplc="593CC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E92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EC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6F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6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6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46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8C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A6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0FE9"/>
    <w:multiLevelType w:val="hybridMultilevel"/>
    <w:tmpl w:val="33362F18"/>
    <w:lvl w:ilvl="0" w:tplc="33D86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8C3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D08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58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44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45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46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2C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E3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2E1"/>
    <w:multiLevelType w:val="hybridMultilevel"/>
    <w:tmpl w:val="07E4326E"/>
    <w:lvl w:ilvl="0" w:tplc="35E89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42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4C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3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0A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26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F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6D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266"/>
    <w:multiLevelType w:val="hybridMultilevel"/>
    <w:tmpl w:val="1AB4AA40"/>
    <w:lvl w:ilvl="0" w:tplc="F5100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A70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4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7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EA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81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4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09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E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E"/>
    <w:rsid w:val="001E0F67"/>
    <w:rsid w:val="00354CF4"/>
    <w:rsid w:val="00375EF3"/>
    <w:rsid w:val="003B7F6A"/>
    <w:rsid w:val="00553B80"/>
    <w:rsid w:val="00876C95"/>
    <w:rsid w:val="00C65923"/>
    <w:rsid w:val="00E0133E"/>
    <w:rsid w:val="00E174B1"/>
    <w:rsid w:val="00F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08B0"/>
  <w15:docId w15:val="{6C051199-56D4-4763-BD29-9EB9629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5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3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2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4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8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0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0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8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6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57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9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2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6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3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iG2Jn274rQAhWirVQKHZ5_A0YQjRwIBw&amp;url=http://www.umbc.edu/che/historylabs/lessondisplay.php?lesson%3D101&amp;bvm=bv.137132246,d.cGw&amp;psig=AFQjCNFYTZH_bHdZho-kWNptvFOMYPr07g&amp;ust=14782029260490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s5Lj_74rQAhXrilQKHboHD4YQjRwIBw&amp;url=https://www.pinterest.com/explore/cold-war-propaganda/&amp;bvm=bv.137132246,d.cGw&amp;psig=AFQjCNFYTZH_bHdZho-kWNptvFOMYPr07g&amp;ust=147820292604901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s://img1.etsystatic.com/042/1/7424037/il_340x270.561301323_2bw0.jpg&amp;imgrefurl=https://www.etsy.com/search?q%3Dvice%2Bpresident%2Bnixon&amp;docid=-KLEt5W867pDEM&amp;tbnid=mg10H76w44OyIM:&amp;w=340&amp;h=270&amp;safe=strict&amp;bih=627&amp;biw=1280&amp;ved=0ahUKEwj2naGT7YrQAhVmwVQKHYyFCR4QMwhbKDkwOQ&amp;iact=mrc&amp;uact=8" TargetMode="External"/><Relationship Id="rId5" Type="http://schemas.openxmlformats.org/officeDocument/2006/relationships/hyperlink" Target="https://www.google.com/url?sa=i&amp;rct=j&amp;q=&amp;esrc=s&amp;source=images&amp;cd=&amp;cad=rja&amp;uact=8&amp;ved=0ahUKEwiHoNXu74rQAhXiv1QKHSTvCO4QjRwIBw&amp;url=https://www.pinterest.com/pin/250020216786398487/&amp;bvm=bv.137132246,d.cGw&amp;psig=AFQjCNFYTZH_bHdZho-kWNptvFOMYPr07g&amp;ust=1478202926049017" TargetMode="External"/><Relationship Id="rId15" Type="http://schemas.openxmlformats.org/officeDocument/2006/relationships/hyperlink" Target="http://www.google.com/url?sa=i&amp;rct=j&amp;q=&amp;esrc=s&amp;source=images&amp;cd=&amp;cad=rja&amp;uact=8&amp;ved=0ahUKEwiYpKrF8orQAhXJq1QKHYGnApwQjRwIBw&amp;url=http://nathaliebellanger.blogspot.com/2008/02/pr-propaganda-and-persuasion.html&amp;psig=AFQjCNEV--81d7ArpY6J4zljBCyUWpH1JA&amp;ust=147820432285840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0sYeL74rQAhUIrFQKHVwHB3cQjRwIBw&amp;url=https://www.pinterest.com/nedrafay/propaganda/&amp;bvm=bv.137132246,d.cGw&amp;psig=AFQjCNFYTZH_bHdZho-kWNptvFOMYPr07g&amp;ust=147820292604901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4</cp:revision>
  <cp:lastPrinted>2019-10-11T15:45:00Z</cp:lastPrinted>
  <dcterms:created xsi:type="dcterms:W3CDTF">2016-11-02T19:55:00Z</dcterms:created>
  <dcterms:modified xsi:type="dcterms:W3CDTF">2019-10-11T15:45:00Z</dcterms:modified>
</cp:coreProperties>
</file>